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a1"/>
        <w:tblpPr w:leftFromText="180" w:rightFromText="180" w:vertAnchor="text" w:horzAnchor="margin" w:tblpXSpec="center" w:tblpY="179"/>
        <w:tblW w:w="117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95"/>
        <w:gridCol w:w="6480"/>
      </w:tblGrid>
      <w:tr w:rsidR="005441A1" w:rsidTr="001D6C1F">
        <w:trPr>
          <w:trHeight w:val="12480"/>
        </w:trPr>
        <w:tc>
          <w:tcPr>
            <w:tcW w:w="5295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A82" w:rsidRDefault="005441A1" w:rsidP="001D6C1F">
            <w:pPr>
              <w:widowControl w:val="0"/>
              <w:spacing w:line="240" w:lineRule="auto"/>
              <w:jc w:val="center"/>
              <w:rPr>
                <w:rFonts w:ascii="Fontdiner Swanky" w:eastAsia="Fontdiner Swanky" w:hAnsi="Fontdiner Swanky" w:cs="Fontdiner Swanky"/>
                <w:sz w:val="28"/>
                <w:szCs w:val="28"/>
              </w:rPr>
            </w:pPr>
            <w:r>
              <w:rPr>
                <w:rFonts w:ascii="Fontdiner Swanky" w:eastAsia="Fontdiner Swanky" w:hAnsi="Fontdiner Swanky" w:cs="Fontdiner Swanky"/>
                <w:sz w:val="28"/>
                <w:szCs w:val="28"/>
              </w:rPr>
              <w:t>HOMEWORK</w:t>
            </w:r>
          </w:p>
          <w:tbl>
            <w:tblPr>
              <w:tblStyle w:val="a"/>
              <w:tblW w:w="5220" w:type="dxa"/>
              <w:tblInd w:w="8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612"/>
              <w:gridCol w:w="2608"/>
            </w:tblGrid>
            <w:tr w:rsidR="00DE664F" w:rsidTr="00DF24E3">
              <w:trPr>
                <w:trHeight w:val="4020"/>
              </w:trPr>
              <w:tc>
                <w:tcPr>
                  <w:tcW w:w="2612" w:type="dxa"/>
                  <w:shd w:val="clear" w:color="auto" w:fill="FFD966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E664F" w:rsidRDefault="001D6C1F" w:rsidP="005F3853">
                  <w:pPr>
                    <w:framePr w:hSpace="180" w:wrap="around" w:vAnchor="text" w:hAnchor="margin" w:xAlign="center" w:y="179"/>
                    <w:widowControl w:val="0"/>
                    <w:spacing w:line="240" w:lineRule="auto"/>
                    <w:jc w:val="center"/>
                  </w:pPr>
                  <w:r>
                    <w:rPr>
                      <w:rFonts w:ascii="Glegoo" w:eastAsia="Glegoo" w:hAnsi="Glegoo" w:cs="Glegoo"/>
                      <w:b/>
                      <w:color w:val="A64D79"/>
                      <w:u w:val="single"/>
                    </w:rPr>
                    <w:t>March 28 – April 1</w:t>
                  </w:r>
                </w:p>
                <w:p w:rsidR="001D6C1F" w:rsidRDefault="00DE664F" w:rsidP="005F3853">
                  <w:pPr>
                    <w:framePr w:hSpace="180" w:wrap="around" w:vAnchor="text" w:hAnchor="margin" w:xAlign="center" w:y="179"/>
                    <w:widowControl w:val="0"/>
                    <w:spacing w:line="240" w:lineRule="auto"/>
                    <w:rPr>
                      <w:rFonts w:ascii="Glegoo" w:eastAsia="Glegoo" w:hAnsi="Glegoo" w:cs="Glegoo"/>
                      <w:u w:val="single"/>
                    </w:rPr>
                  </w:pPr>
                  <w:proofErr w:type="spellStart"/>
                  <w:r w:rsidRPr="00A320C1">
                    <w:rPr>
                      <w:rFonts w:ascii="Glegoo" w:eastAsia="Glegoo" w:hAnsi="Glegoo" w:cs="Glegoo"/>
                      <w:b/>
                      <w:sz w:val="24"/>
                      <w:szCs w:val="24"/>
                      <w:u w:val="single"/>
                    </w:rPr>
                    <w:t>Letterland</w:t>
                  </w:r>
                  <w:proofErr w:type="spellEnd"/>
                  <w:r w:rsidRPr="00A320C1">
                    <w:rPr>
                      <w:rFonts w:ascii="Glegoo" w:eastAsia="Glegoo" w:hAnsi="Glegoo" w:cs="Glegoo"/>
                      <w:b/>
                      <w:u w:val="single"/>
                    </w:rPr>
                    <w:t xml:space="preserve"> </w:t>
                  </w:r>
                  <w:r w:rsidR="001D6C1F">
                    <w:rPr>
                      <w:rFonts w:ascii="Glegoo" w:eastAsia="Glegoo" w:hAnsi="Glegoo" w:cs="Glegoo"/>
                      <w:u w:val="single"/>
                    </w:rPr>
                    <w:t>- Unit 23</w:t>
                  </w:r>
                </w:p>
                <w:p w:rsidR="00DE664F" w:rsidRDefault="00DE664F" w:rsidP="005F3853">
                  <w:pPr>
                    <w:framePr w:hSpace="180" w:wrap="around" w:vAnchor="text" w:hAnchor="margin" w:xAlign="center" w:y="179"/>
                    <w:widowControl w:val="0"/>
                    <w:spacing w:line="240" w:lineRule="auto"/>
                  </w:pPr>
                  <w:r>
                    <w:rPr>
                      <w:rFonts w:ascii="Glegoo" w:eastAsia="Glegoo" w:hAnsi="Glegoo" w:cs="Glegoo"/>
                      <w:sz w:val="20"/>
                      <w:szCs w:val="20"/>
                    </w:rPr>
                    <w:t>Follow the homework directions listed on the weekly word list (sent home on Mondays)</w:t>
                  </w:r>
                </w:p>
                <w:p w:rsidR="00DE664F" w:rsidRDefault="00DE664F" w:rsidP="005F3853">
                  <w:pPr>
                    <w:framePr w:hSpace="180" w:wrap="around" w:vAnchor="text" w:hAnchor="margin" w:xAlign="center" w:y="179"/>
                    <w:widowControl w:val="0"/>
                    <w:spacing w:line="240" w:lineRule="auto"/>
                    <w:rPr>
                      <w:rFonts w:ascii="Glegoo" w:eastAsia="Glegoo" w:hAnsi="Glegoo" w:cs="Glegoo"/>
                      <w:sz w:val="20"/>
                      <w:szCs w:val="20"/>
                    </w:rPr>
                  </w:pPr>
                  <w:r>
                    <w:rPr>
                      <w:rFonts w:ascii="Glegoo" w:eastAsia="Glegoo" w:hAnsi="Glegoo" w:cs="Glegoo"/>
                      <w:b/>
                      <w:sz w:val="24"/>
                      <w:szCs w:val="24"/>
                    </w:rPr>
                    <w:t>Reading</w:t>
                  </w:r>
                  <w:r>
                    <w:rPr>
                      <w:rFonts w:ascii="Glegoo" w:eastAsia="Glegoo" w:hAnsi="Glegoo" w:cs="Glegoo"/>
                      <w:sz w:val="20"/>
                      <w:szCs w:val="20"/>
                    </w:rPr>
                    <w:t xml:space="preserve"> - read 15 minutes each night. Have your child respond to the story using the comprehension questions sent home. </w:t>
                  </w:r>
                </w:p>
                <w:p w:rsidR="00AA22CC" w:rsidRPr="00DF24E3" w:rsidRDefault="00DE664F" w:rsidP="005F3853">
                  <w:pPr>
                    <w:framePr w:hSpace="180" w:wrap="around" w:vAnchor="text" w:hAnchor="margin" w:xAlign="center" w:y="179"/>
                    <w:widowControl w:val="0"/>
                    <w:spacing w:line="240" w:lineRule="auto"/>
                    <w:rPr>
                      <w:rFonts w:ascii="Glegoo" w:eastAsia="Glegoo" w:hAnsi="Glegoo" w:cs="Glegoo"/>
                      <w:b/>
                      <w:szCs w:val="24"/>
                    </w:rPr>
                  </w:pPr>
                  <w:r w:rsidRPr="00DF24E3">
                    <w:rPr>
                      <w:rFonts w:ascii="Glegoo" w:eastAsia="Glegoo" w:hAnsi="Glegoo" w:cs="Glegoo"/>
                      <w:b/>
                      <w:szCs w:val="24"/>
                    </w:rPr>
                    <w:t>MATH:</w:t>
                  </w:r>
                </w:p>
                <w:p w:rsidR="00DE664F" w:rsidRPr="00DF24E3" w:rsidRDefault="00DE664F" w:rsidP="005F3853">
                  <w:pPr>
                    <w:framePr w:hSpace="180" w:wrap="around" w:vAnchor="text" w:hAnchor="margin" w:xAlign="center" w:y="179"/>
                    <w:widowControl w:val="0"/>
                    <w:spacing w:line="240" w:lineRule="auto"/>
                    <w:rPr>
                      <w:sz w:val="20"/>
                    </w:rPr>
                  </w:pPr>
                  <w:r w:rsidRPr="00DF24E3">
                    <w:rPr>
                      <w:rFonts w:ascii="Glegoo" w:eastAsia="Glegoo" w:hAnsi="Glegoo" w:cs="Glegoo"/>
                      <w:b/>
                      <w:szCs w:val="24"/>
                    </w:rPr>
                    <w:t xml:space="preserve"> </w:t>
                  </w:r>
                  <w:hyperlink r:id="rId8">
                    <w:r w:rsidRPr="00DF24E3">
                      <w:rPr>
                        <w:rFonts w:ascii="Glegoo" w:eastAsia="Glegoo" w:hAnsi="Glegoo" w:cs="Glegoo"/>
                        <w:b/>
                        <w:color w:val="1155CC"/>
                        <w:sz w:val="20"/>
                        <w:u w:val="single"/>
                      </w:rPr>
                      <w:t>www.mobymax.com</w:t>
                    </w:r>
                  </w:hyperlink>
                  <w:r w:rsidRPr="00DF24E3">
                    <w:rPr>
                      <w:rFonts w:ascii="Glegoo" w:eastAsia="Glegoo" w:hAnsi="Glegoo" w:cs="Glegoo"/>
                      <w:b/>
                      <w:sz w:val="20"/>
                    </w:rPr>
                    <w:t xml:space="preserve"> </w:t>
                  </w:r>
                </w:p>
                <w:p w:rsidR="00DE664F" w:rsidRPr="00DF24E3" w:rsidRDefault="00DA2C94" w:rsidP="005F3853">
                  <w:pPr>
                    <w:framePr w:hSpace="180" w:wrap="around" w:vAnchor="text" w:hAnchor="margin" w:xAlign="center" w:y="179"/>
                    <w:widowControl w:val="0"/>
                    <w:spacing w:line="240" w:lineRule="auto"/>
                    <w:rPr>
                      <w:sz w:val="20"/>
                    </w:rPr>
                  </w:pPr>
                  <w:hyperlink r:id="rId9">
                    <w:r w:rsidR="00DE664F" w:rsidRPr="00DF24E3">
                      <w:rPr>
                        <w:rFonts w:ascii="Glegoo" w:eastAsia="Glegoo" w:hAnsi="Glegoo" w:cs="Glegoo"/>
                        <w:b/>
                        <w:color w:val="1155CC"/>
                        <w:sz w:val="20"/>
                        <w:u w:val="single"/>
                      </w:rPr>
                      <w:t>www.sumdog.com</w:t>
                    </w:r>
                  </w:hyperlink>
                </w:p>
                <w:p w:rsidR="00DE664F" w:rsidRPr="00DF24E3" w:rsidRDefault="00DA2C94" w:rsidP="005F3853">
                  <w:pPr>
                    <w:framePr w:hSpace="180" w:wrap="around" w:vAnchor="text" w:hAnchor="margin" w:xAlign="center" w:y="179"/>
                    <w:widowControl w:val="0"/>
                    <w:spacing w:line="240" w:lineRule="auto"/>
                    <w:rPr>
                      <w:rFonts w:ascii="Glegoo" w:eastAsia="Glegoo" w:hAnsi="Glegoo" w:cs="Glegoo"/>
                      <w:b/>
                      <w:sz w:val="20"/>
                    </w:rPr>
                  </w:pPr>
                  <w:hyperlink r:id="rId10">
                    <w:r w:rsidR="00DE664F" w:rsidRPr="00DF24E3">
                      <w:rPr>
                        <w:rFonts w:ascii="Glegoo" w:eastAsia="Glegoo" w:hAnsi="Glegoo" w:cs="Glegoo"/>
                        <w:b/>
                        <w:color w:val="1155CC"/>
                        <w:sz w:val="20"/>
                        <w:u w:val="single"/>
                      </w:rPr>
                      <w:t>www.frontrowed.com</w:t>
                    </w:r>
                  </w:hyperlink>
                  <w:r w:rsidR="00DE664F" w:rsidRPr="00DF24E3">
                    <w:rPr>
                      <w:rFonts w:ascii="Glegoo" w:eastAsia="Glegoo" w:hAnsi="Glegoo" w:cs="Glegoo"/>
                      <w:b/>
                      <w:sz w:val="20"/>
                    </w:rPr>
                    <w:t xml:space="preserve"> </w:t>
                  </w:r>
                </w:p>
                <w:p w:rsidR="00F5631A" w:rsidRPr="00337E67" w:rsidRDefault="00DA2C94" w:rsidP="005F3853">
                  <w:pPr>
                    <w:framePr w:hSpace="180" w:wrap="around" w:vAnchor="text" w:hAnchor="margin" w:xAlign="center" w:y="179"/>
                    <w:widowControl w:val="0"/>
                    <w:spacing w:line="240" w:lineRule="auto"/>
                    <w:rPr>
                      <w:b/>
                    </w:rPr>
                  </w:pPr>
                  <w:hyperlink r:id="rId11" w:history="1">
                    <w:r w:rsidR="00F5631A" w:rsidRPr="00DF24E3">
                      <w:rPr>
                        <w:rStyle w:val="Hyperlink"/>
                        <w:b/>
                        <w:sz w:val="20"/>
                      </w:rPr>
                      <w:t>http://nlvm.usu.edu/en/nav/vlibrary.html</w:t>
                    </w:r>
                  </w:hyperlink>
                  <w:r w:rsidR="00F5631A" w:rsidRPr="00337E67"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2608" w:type="dxa"/>
                  <w:shd w:val="clear" w:color="auto" w:fill="FFD966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E664F" w:rsidRDefault="001D6C1F" w:rsidP="005F3853">
                  <w:pPr>
                    <w:framePr w:hSpace="180" w:wrap="around" w:vAnchor="text" w:hAnchor="margin" w:xAlign="center" w:y="179"/>
                    <w:widowControl w:val="0"/>
                    <w:spacing w:line="240" w:lineRule="auto"/>
                    <w:jc w:val="center"/>
                  </w:pPr>
                  <w:r>
                    <w:rPr>
                      <w:rFonts w:ascii="Glegoo" w:eastAsia="Glegoo" w:hAnsi="Glegoo" w:cs="Glegoo"/>
                      <w:b/>
                      <w:color w:val="A64D79"/>
                      <w:u w:val="single"/>
                    </w:rPr>
                    <w:t>April 4 – April 8</w:t>
                  </w:r>
                </w:p>
                <w:p w:rsidR="00DE664F" w:rsidRPr="00A320C1" w:rsidRDefault="00DE664F" w:rsidP="005F3853">
                  <w:pPr>
                    <w:framePr w:hSpace="180" w:wrap="around" w:vAnchor="text" w:hAnchor="margin" w:xAlign="center" w:y="179"/>
                    <w:widowControl w:val="0"/>
                    <w:spacing w:line="240" w:lineRule="auto"/>
                    <w:rPr>
                      <w:rFonts w:ascii="Glegoo" w:eastAsia="Glegoo" w:hAnsi="Glegoo" w:cs="Glegoo"/>
                      <w:u w:val="single"/>
                    </w:rPr>
                  </w:pPr>
                  <w:proofErr w:type="spellStart"/>
                  <w:r w:rsidRPr="00A320C1">
                    <w:rPr>
                      <w:rFonts w:ascii="Glegoo" w:eastAsia="Glegoo" w:hAnsi="Glegoo" w:cs="Glegoo"/>
                      <w:b/>
                      <w:sz w:val="24"/>
                      <w:szCs w:val="24"/>
                      <w:u w:val="single"/>
                    </w:rPr>
                    <w:t>Leterland</w:t>
                  </w:r>
                  <w:proofErr w:type="spellEnd"/>
                  <w:r w:rsidRPr="00A320C1">
                    <w:rPr>
                      <w:rFonts w:ascii="Glegoo" w:eastAsia="Glegoo" w:hAnsi="Glegoo" w:cs="Glegoo"/>
                      <w:b/>
                      <w:u w:val="single"/>
                    </w:rPr>
                    <w:t xml:space="preserve"> </w:t>
                  </w:r>
                  <w:r w:rsidR="001D6C1F">
                    <w:rPr>
                      <w:rFonts w:ascii="Glegoo" w:eastAsia="Glegoo" w:hAnsi="Glegoo" w:cs="Glegoo"/>
                      <w:u w:val="single"/>
                    </w:rPr>
                    <w:t>- Unit 24</w:t>
                  </w:r>
                </w:p>
                <w:p w:rsidR="00EB32DD" w:rsidRDefault="00DE664F" w:rsidP="005F3853">
                  <w:pPr>
                    <w:framePr w:hSpace="180" w:wrap="around" w:vAnchor="text" w:hAnchor="margin" w:xAlign="center" w:y="179"/>
                    <w:widowControl w:val="0"/>
                    <w:spacing w:line="240" w:lineRule="auto"/>
                    <w:rPr>
                      <w:rFonts w:ascii="Glegoo" w:eastAsia="Glegoo" w:hAnsi="Glegoo" w:cs="Glegoo"/>
                      <w:sz w:val="20"/>
                      <w:szCs w:val="20"/>
                    </w:rPr>
                  </w:pPr>
                  <w:r>
                    <w:rPr>
                      <w:rFonts w:ascii="Glegoo" w:eastAsia="Glegoo" w:hAnsi="Glegoo" w:cs="Glegoo"/>
                      <w:sz w:val="20"/>
                      <w:szCs w:val="20"/>
                    </w:rPr>
                    <w:t xml:space="preserve">Follow the homework </w:t>
                  </w:r>
                </w:p>
                <w:p w:rsidR="00EB32DD" w:rsidRDefault="00DE664F" w:rsidP="005F3853">
                  <w:pPr>
                    <w:framePr w:hSpace="180" w:wrap="around" w:vAnchor="text" w:hAnchor="margin" w:xAlign="center" w:y="179"/>
                    <w:widowControl w:val="0"/>
                    <w:spacing w:line="240" w:lineRule="auto"/>
                    <w:rPr>
                      <w:rFonts w:ascii="Glegoo" w:eastAsia="Glegoo" w:hAnsi="Glegoo" w:cs="Glegoo"/>
                      <w:sz w:val="20"/>
                      <w:szCs w:val="20"/>
                    </w:rPr>
                  </w:pPr>
                  <w:r>
                    <w:rPr>
                      <w:rFonts w:ascii="Glegoo" w:eastAsia="Glegoo" w:hAnsi="Glegoo" w:cs="Glegoo"/>
                      <w:sz w:val="20"/>
                      <w:szCs w:val="20"/>
                    </w:rPr>
                    <w:t>directions listed</w:t>
                  </w:r>
                </w:p>
                <w:p w:rsidR="00EB32DD" w:rsidRDefault="00DE664F" w:rsidP="005F3853">
                  <w:pPr>
                    <w:framePr w:hSpace="180" w:wrap="around" w:vAnchor="text" w:hAnchor="margin" w:xAlign="center" w:y="179"/>
                    <w:widowControl w:val="0"/>
                    <w:spacing w:line="240" w:lineRule="auto"/>
                    <w:rPr>
                      <w:rFonts w:ascii="Glegoo" w:eastAsia="Glegoo" w:hAnsi="Glegoo" w:cs="Glegoo"/>
                      <w:sz w:val="20"/>
                      <w:szCs w:val="20"/>
                    </w:rPr>
                  </w:pPr>
                  <w:r>
                    <w:rPr>
                      <w:rFonts w:ascii="Glegoo" w:eastAsia="Glegoo" w:hAnsi="Glegoo" w:cs="Glegoo"/>
                      <w:sz w:val="20"/>
                      <w:szCs w:val="20"/>
                    </w:rPr>
                    <w:t xml:space="preserve">on the weekly word list </w:t>
                  </w:r>
                </w:p>
                <w:p w:rsidR="00DE664F" w:rsidRDefault="00DE664F" w:rsidP="005F3853">
                  <w:pPr>
                    <w:framePr w:hSpace="180" w:wrap="around" w:vAnchor="text" w:hAnchor="margin" w:xAlign="center" w:y="179"/>
                    <w:widowControl w:val="0"/>
                    <w:spacing w:line="240" w:lineRule="auto"/>
                  </w:pPr>
                  <w:r>
                    <w:rPr>
                      <w:rFonts w:ascii="Glegoo" w:eastAsia="Glegoo" w:hAnsi="Glegoo" w:cs="Glegoo"/>
                      <w:sz w:val="20"/>
                      <w:szCs w:val="20"/>
                    </w:rPr>
                    <w:t>(sent home on Mondays)</w:t>
                  </w:r>
                </w:p>
                <w:p w:rsidR="00DE664F" w:rsidRDefault="00DE664F" w:rsidP="005F3853">
                  <w:pPr>
                    <w:framePr w:hSpace="180" w:wrap="around" w:vAnchor="text" w:hAnchor="margin" w:xAlign="center" w:y="179"/>
                    <w:widowControl w:val="0"/>
                    <w:spacing w:line="240" w:lineRule="auto"/>
                  </w:pPr>
                  <w:r>
                    <w:rPr>
                      <w:rFonts w:ascii="Glegoo" w:eastAsia="Glegoo" w:hAnsi="Glegoo" w:cs="Glegoo"/>
                      <w:b/>
                      <w:sz w:val="24"/>
                      <w:szCs w:val="24"/>
                    </w:rPr>
                    <w:t>Reading</w:t>
                  </w:r>
                  <w:r>
                    <w:rPr>
                      <w:rFonts w:ascii="Glegoo" w:eastAsia="Glegoo" w:hAnsi="Glegoo" w:cs="Glegoo"/>
                      <w:sz w:val="20"/>
                      <w:szCs w:val="20"/>
                    </w:rPr>
                    <w:t xml:space="preserve"> - read 15 minutes each night. Have your child respond to the story using the comprehension questions sent home. </w:t>
                  </w:r>
                </w:p>
                <w:p w:rsidR="00DE664F" w:rsidRPr="00DF24E3" w:rsidRDefault="00DE664F" w:rsidP="005F3853">
                  <w:pPr>
                    <w:framePr w:hSpace="180" w:wrap="around" w:vAnchor="text" w:hAnchor="margin" w:xAlign="center" w:y="179"/>
                    <w:widowControl w:val="0"/>
                    <w:spacing w:line="240" w:lineRule="auto"/>
                    <w:rPr>
                      <w:sz w:val="20"/>
                    </w:rPr>
                  </w:pPr>
                  <w:r w:rsidRPr="00DF24E3">
                    <w:rPr>
                      <w:rFonts w:ascii="Glegoo" w:eastAsia="Glegoo" w:hAnsi="Glegoo" w:cs="Glegoo"/>
                      <w:b/>
                      <w:szCs w:val="24"/>
                    </w:rPr>
                    <w:t xml:space="preserve">MATH: </w:t>
                  </w:r>
                </w:p>
                <w:p w:rsidR="00DE664F" w:rsidRPr="00DF24E3" w:rsidRDefault="00DA2C94" w:rsidP="005F3853">
                  <w:pPr>
                    <w:framePr w:hSpace="180" w:wrap="around" w:vAnchor="text" w:hAnchor="margin" w:xAlign="center" w:y="179"/>
                    <w:widowControl w:val="0"/>
                    <w:spacing w:line="240" w:lineRule="auto"/>
                    <w:rPr>
                      <w:sz w:val="20"/>
                    </w:rPr>
                  </w:pPr>
                  <w:hyperlink r:id="rId12">
                    <w:r w:rsidR="00DE664F" w:rsidRPr="00DF24E3">
                      <w:rPr>
                        <w:rFonts w:ascii="Glegoo" w:eastAsia="Glegoo" w:hAnsi="Glegoo" w:cs="Glegoo"/>
                        <w:b/>
                        <w:color w:val="1155CC"/>
                        <w:szCs w:val="24"/>
                        <w:u w:val="single"/>
                      </w:rPr>
                      <w:t>www.mobymax.com</w:t>
                    </w:r>
                  </w:hyperlink>
                  <w:r w:rsidR="00DE664F" w:rsidRPr="00DF24E3">
                    <w:rPr>
                      <w:rFonts w:ascii="Glegoo" w:eastAsia="Glegoo" w:hAnsi="Glegoo" w:cs="Glegoo"/>
                      <w:b/>
                      <w:szCs w:val="24"/>
                    </w:rPr>
                    <w:t xml:space="preserve"> </w:t>
                  </w:r>
                </w:p>
                <w:p w:rsidR="00DE664F" w:rsidRPr="00DF24E3" w:rsidRDefault="00DA2C94" w:rsidP="005F3853">
                  <w:pPr>
                    <w:framePr w:hSpace="180" w:wrap="around" w:vAnchor="text" w:hAnchor="margin" w:xAlign="center" w:y="179"/>
                    <w:widowControl w:val="0"/>
                    <w:spacing w:line="240" w:lineRule="auto"/>
                    <w:rPr>
                      <w:sz w:val="20"/>
                    </w:rPr>
                  </w:pPr>
                  <w:hyperlink r:id="rId13">
                    <w:r w:rsidR="00DE664F" w:rsidRPr="00DF24E3">
                      <w:rPr>
                        <w:rFonts w:ascii="Glegoo" w:eastAsia="Glegoo" w:hAnsi="Glegoo" w:cs="Glegoo"/>
                        <w:b/>
                        <w:color w:val="1155CC"/>
                        <w:szCs w:val="24"/>
                        <w:u w:val="single"/>
                      </w:rPr>
                      <w:t>www.sumdog.com</w:t>
                    </w:r>
                  </w:hyperlink>
                </w:p>
                <w:p w:rsidR="00DE664F" w:rsidRPr="00DF24E3" w:rsidRDefault="00DA2C94" w:rsidP="005F3853">
                  <w:pPr>
                    <w:framePr w:hSpace="180" w:wrap="around" w:vAnchor="text" w:hAnchor="margin" w:xAlign="center" w:y="179"/>
                    <w:widowControl w:val="0"/>
                    <w:spacing w:line="240" w:lineRule="auto"/>
                    <w:rPr>
                      <w:rFonts w:ascii="Glegoo" w:eastAsia="Glegoo" w:hAnsi="Glegoo" w:cs="Glegoo"/>
                      <w:b/>
                      <w:szCs w:val="24"/>
                    </w:rPr>
                  </w:pPr>
                  <w:hyperlink r:id="rId14">
                    <w:r w:rsidR="00DE664F" w:rsidRPr="00DF24E3">
                      <w:rPr>
                        <w:rFonts w:ascii="Glegoo" w:eastAsia="Glegoo" w:hAnsi="Glegoo" w:cs="Glegoo"/>
                        <w:b/>
                        <w:color w:val="1155CC"/>
                        <w:szCs w:val="24"/>
                        <w:u w:val="single"/>
                      </w:rPr>
                      <w:t>www.frontrowed.com</w:t>
                    </w:r>
                  </w:hyperlink>
                  <w:r w:rsidR="00DE664F" w:rsidRPr="00DF24E3">
                    <w:rPr>
                      <w:rFonts w:ascii="Glegoo" w:eastAsia="Glegoo" w:hAnsi="Glegoo" w:cs="Glegoo"/>
                      <w:b/>
                      <w:szCs w:val="24"/>
                    </w:rPr>
                    <w:t xml:space="preserve"> </w:t>
                  </w:r>
                </w:p>
                <w:p w:rsidR="00F5631A" w:rsidRDefault="00DA2C94" w:rsidP="005F3853">
                  <w:pPr>
                    <w:framePr w:hSpace="180" w:wrap="around" w:vAnchor="text" w:hAnchor="margin" w:xAlign="center" w:y="179"/>
                    <w:widowControl w:val="0"/>
                    <w:spacing w:line="240" w:lineRule="auto"/>
                  </w:pPr>
                  <w:hyperlink r:id="rId15" w:history="1">
                    <w:r w:rsidR="00F5631A" w:rsidRPr="00DF24E3">
                      <w:rPr>
                        <w:rStyle w:val="Hyperlink"/>
                        <w:b/>
                        <w:sz w:val="20"/>
                      </w:rPr>
                      <w:t>http://nlvm.usu.edu/en/nav/vlibrary.html</w:t>
                    </w:r>
                  </w:hyperlink>
                  <w:r w:rsidR="00F5631A" w:rsidRPr="00337E67">
                    <w:rPr>
                      <w:b/>
                    </w:rPr>
                    <w:t xml:space="preserve"> </w:t>
                  </w:r>
                </w:p>
              </w:tc>
            </w:tr>
          </w:tbl>
          <w:p w:rsidR="001D6C1F" w:rsidRDefault="001D6C1F" w:rsidP="001D6C1F">
            <w:pPr>
              <w:widowControl w:val="0"/>
              <w:spacing w:line="240" w:lineRule="auto"/>
              <w:rPr>
                <w:rFonts w:ascii="Glegoo" w:eastAsia="Glegoo" w:hAnsi="Glegoo" w:cs="Glegoo"/>
                <w:b/>
                <w:u w:val="single"/>
              </w:rPr>
            </w:pPr>
          </w:p>
          <w:p w:rsidR="008A5B48" w:rsidRDefault="001B3C25" w:rsidP="001D6C1F">
            <w:pPr>
              <w:widowControl w:val="0"/>
              <w:spacing w:line="240" w:lineRule="auto"/>
              <w:rPr>
                <w:rFonts w:ascii="Glegoo" w:eastAsia="Glegoo" w:hAnsi="Glegoo" w:cs="Glegoo"/>
                <w:b/>
                <w:u w:val="single"/>
              </w:rPr>
            </w:pPr>
            <w:r>
              <w:rPr>
                <w:rFonts w:ascii="Glegoo" w:eastAsia="Glegoo" w:hAnsi="Glegoo" w:cs="Glegoo"/>
                <w:b/>
                <w:u w:val="single"/>
              </w:rPr>
              <w:t>Suggested Comprehension questions for homework: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35"/>
            </w:tblGrid>
            <w:tr w:rsidR="00E4371C" w:rsidTr="007059D6">
              <w:tc>
                <w:tcPr>
                  <w:tcW w:w="5035" w:type="dxa"/>
                </w:tcPr>
                <w:p w:rsidR="00E4371C" w:rsidRPr="0012400D" w:rsidRDefault="0019508E" w:rsidP="005F3853">
                  <w:pPr>
                    <w:framePr w:hSpace="180" w:wrap="around" w:vAnchor="text" w:hAnchor="margin" w:xAlign="center" w:y="179"/>
                    <w:widowControl w:val="0"/>
                    <w:rPr>
                      <w:rFonts w:ascii="Century Gothic" w:eastAsia="Glegoo" w:hAnsi="Century Gothic" w:cs="Glegoo"/>
                      <w:b/>
                      <w:sz w:val="18"/>
                      <w:szCs w:val="18"/>
                    </w:rPr>
                  </w:pPr>
                  <w:r w:rsidRPr="0012400D">
                    <w:rPr>
                      <w:rFonts w:ascii="Century Gothic" w:eastAsia="Glegoo" w:hAnsi="Century Gothic" w:cs="Glegoo"/>
                      <w:b/>
                      <w:sz w:val="18"/>
                      <w:szCs w:val="18"/>
                    </w:rPr>
                    <w:t>Reading Comprehens</w:t>
                  </w:r>
                  <w:r w:rsidR="00421260" w:rsidRPr="0012400D">
                    <w:rPr>
                      <w:rFonts w:ascii="Century Gothic" w:eastAsia="Glegoo" w:hAnsi="Century Gothic" w:cs="Glegoo"/>
                      <w:b/>
                      <w:sz w:val="18"/>
                      <w:szCs w:val="18"/>
                    </w:rPr>
                    <w:t>ion: Written response questions suggestions:</w:t>
                  </w:r>
                </w:p>
                <w:p w:rsidR="005F3853" w:rsidRPr="0012400D" w:rsidRDefault="005F3853" w:rsidP="005F3853">
                  <w:pPr>
                    <w:framePr w:hSpace="180" w:wrap="around" w:vAnchor="text" w:hAnchor="margin" w:xAlign="center" w:y="179"/>
                    <w:widowControl w:val="0"/>
                    <w:rPr>
                      <w:rFonts w:ascii="Century Gothic" w:eastAsia="Glegoo" w:hAnsi="Century Gothic" w:cs="Glegoo"/>
                      <w:sz w:val="18"/>
                      <w:szCs w:val="18"/>
                    </w:rPr>
                  </w:pPr>
                  <w:r w:rsidRPr="0012400D">
                    <w:rPr>
                      <w:rFonts w:ascii="Century Gothic" w:eastAsia="Glegoo" w:hAnsi="Century Gothic" w:cs="Glegoo"/>
                      <w:sz w:val="18"/>
                      <w:szCs w:val="18"/>
                    </w:rPr>
                    <w:t xml:space="preserve">Tell how ________acts. What did you learn from what he or she did? Use part of the story in your answer. </w:t>
                  </w:r>
                </w:p>
                <w:p w:rsidR="00421260" w:rsidRPr="0012400D" w:rsidRDefault="005F3853" w:rsidP="005F3853">
                  <w:pPr>
                    <w:framePr w:hSpace="180" w:wrap="around" w:vAnchor="text" w:hAnchor="margin" w:xAlign="center" w:y="179"/>
                    <w:widowControl w:val="0"/>
                    <w:rPr>
                      <w:rFonts w:ascii="Century Gothic" w:eastAsia="Glegoo" w:hAnsi="Century Gothic" w:cs="Glegoo"/>
                      <w:sz w:val="18"/>
                      <w:szCs w:val="18"/>
                    </w:rPr>
                  </w:pPr>
                  <w:r w:rsidRPr="0012400D">
                    <w:rPr>
                      <w:rFonts w:ascii="Century Gothic" w:eastAsia="Glegoo" w:hAnsi="Century Gothic" w:cs="Glegoo"/>
                      <w:sz w:val="18"/>
                      <w:szCs w:val="18"/>
                    </w:rPr>
                    <w:t xml:space="preserve">What are some words from the story that show how the character is feeling? </w:t>
                  </w:r>
                </w:p>
              </w:tc>
            </w:tr>
            <w:tr w:rsidR="005F3853" w:rsidTr="007059D6">
              <w:tc>
                <w:tcPr>
                  <w:tcW w:w="5035" w:type="dxa"/>
                </w:tcPr>
                <w:p w:rsidR="005F3853" w:rsidRPr="0012400D" w:rsidRDefault="0012400D" w:rsidP="005F3853">
                  <w:pPr>
                    <w:framePr w:hSpace="180" w:wrap="around" w:vAnchor="text" w:hAnchor="margin" w:xAlign="center" w:y="179"/>
                    <w:widowControl w:val="0"/>
                    <w:rPr>
                      <w:rFonts w:ascii="Century Gothic" w:eastAsia="Glegoo" w:hAnsi="Century Gothic" w:cs="Glegoo"/>
                      <w:sz w:val="18"/>
                      <w:szCs w:val="18"/>
                    </w:rPr>
                  </w:pPr>
                  <w:r w:rsidRPr="0012400D">
                    <w:rPr>
                      <w:rFonts w:ascii="Century Gothic" w:eastAsia="Glegoo" w:hAnsi="Century Gothic" w:cs="Glegoo"/>
                      <w:b/>
                      <w:sz w:val="18"/>
                      <w:szCs w:val="18"/>
                    </w:rPr>
                    <w:t xml:space="preserve">Reading: </w:t>
                  </w:r>
                  <w:r w:rsidRPr="0012400D">
                    <w:rPr>
                      <w:rFonts w:ascii="Century Gothic" w:eastAsia="Glegoo" w:hAnsi="Century Gothic" w:cs="Glegoo"/>
                      <w:sz w:val="18"/>
                      <w:szCs w:val="18"/>
                    </w:rPr>
                    <w:t xml:space="preserve">We will begin a unit on fairy tales. We will be comparing and contrasting the experiences and adventures of the characters in these stories. </w:t>
                  </w:r>
                </w:p>
                <w:p w:rsidR="0012400D" w:rsidRPr="0012400D" w:rsidRDefault="0012400D" w:rsidP="005F3853">
                  <w:pPr>
                    <w:framePr w:hSpace="180" w:wrap="around" w:vAnchor="text" w:hAnchor="margin" w:xAlign="center" w:y="179"/>
                    <w:widowControl w:val="0"/>
                    <w:rPr>
                      <w:rFonts w:ascii="Century Gothic" w:eastAsia="Glegoo" w:hAnsi="Century Gothic" w:cs="Glegoo"/>
                      <w:sz w:val="18"/>
                      <w:szCs w:val="18"/>
                    </w:rPr>
                  </w:pPr>
                  <w:r w:rsidRPr="0012400D">
                    <w:rPr>
                      <w:rFonts w:ascii="Century Gothic" w:eastAsia="Glegoo" w:hAnsi="Century Gothic" w:cs="Glegoo"/>
                      <w:b/>
                      <w:sz w:val="18"/>
                      <w:szCs w:val="18"/>
                    </w:rPr>
                    <w:t xml:space="preserve">Writing: </w:t>
                  </w:r>
                  <w:r w:rsidRPr="0012400D">
                    <w:rPr>
                      <w:rFonts w:ascii="Century Gothic" w:eastAsia="Glegoo" w:hAnsi="Century Gothic" w:cs="Glegoo"/>
                      <w:sz w:val="18"/>
                      <w:szCs w:val="18"/>
                    </w:rPr>
                    <w:t xml:space="preserve">We will begin with writing narratives and then we will work on informational writing. </w:t>
                  </w:r>
                </w:p>
              </w:tc>
            </w:tr>
            <w:tr w:rsidR="001B3C25" w:rsidTr="007059D6">
              <w:tc>
                <w:tcPr>
                  <w:tcW w:w="5035" w:type="dxa"/>
                </w:tcPr>
                <w:p w:rsidR="005F3853" w:rsidRPr="0012400D" w:rsidRDefault="001B3C25" w:rsidP="005F3853">
                  <w:pPr>
                    <w:framePr w:hSpace="180" w:wrap="around" w:vAnchor="text" w:hAnchor="margin" w:xAlign="center" w:y="179"/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12400D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Math:</w:t>
                  </w:r>
                </w:p>
                <w:p w:rsidR="005F3853" w:rsidRPr="0012400D" w:rsidRDefault="005F3853" w:rsidP="005F3853">
                  <w:pPr>
                    <w:framePr w:hSpace="180" w:wrap="around" w:vAnchor="text" w:hAnchor="margin" w:xAlign="center" w:y="179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2400D">
                    <w:rPr>
                      <w:rFonts w:ascii="Century Gothic" w:hAnsi="Century Gothic"/>
                      <w:sz w:val="18"/>
                      <w:szCs w:val="18"/>
                    </w:rPr>
                    <w:t xml:space="preserve">Adding and subtracting within 100, including adding a two digit number and a one digit number and adding a two digit number and a multiple of 10. We will be using concrete models or drawings and strategies based on place value, properties of operations, and / or the relationship between addition and subtraction; relating the strategy to a written method and explaining the reasoning used. </w:t>
                  </w:r>
                </w:p>
                <w:p w:rsidR="001B3C25" w:rsidRPr="0012400D" w:rsidRDefault="001B3C25" w:rsidP="005F3853">
                  <w:pPr>
                    <w:framePr w:hSpace="180" w:wrap="around" w:vAnchor="text" w:hAnchor="margin" w:xAlign="center" w:y="179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2400D">
                    <w:rPr>
                      <w:rFonts w:ascii="Century Gothic" w:hAnsi="Century Gothic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8A5B48" w:rsidRDefault="008A5B48" w:rsidP="001D6C1F">
            <w:pPr>
              <w:widowControl w:val="0"/>
              <w:spacing w:line="240" w:lineRule="auto"/>
              <w:rPr>
                <w:rFonts w:ascii="Glegoo" w:eastAsia="Glegoo" w:hAnsi="Glegoo" w:cs="Glegoo"/>
                <w:b/>
                <w:u w:val="single"/>
              </w:rPr>
            </w:pPr>
          </w:p>
          <w:p w:rsidR="008A5B48" w:rsidRDefault="008A5B48" w:rsidP="001D6C1F">
            <w:pPr>
              <w:widowControl w:val="0"/>
              <w:spacing w:line="240" w:lineRule="auto"/>
              <w:rPr>
                <w:rFonts w:ascii="Glegoo" w:eastAsia="Glegoo" w:hAnsi="Glegoo" w:cs="Glegoo"/>
                <w:b/>
                <w:u w:val="single"/>
              </w:rPr>
            </w:pPr>
          </w:p>
          <w:p w:rsidR="008A5B48" w:rsidRDefault="008A5B48" w:rsidP="001D6C1F">
            <w:pPr>
              <w:widowControl w:val="0"/>
              <w:spacing w:line="240" w:lineRule="auto"/>
              <w:rPr>
                <w:rFonts w:ascii="Glegoo" w:eastAsia="Glegoo" w:hAnsi="Glegoo" w:cs="Glegoo"/>
                <w:b/>
                <w:u w:val="single"/>
              </w:rPr>
            </w:pPr>
          </w:p>
          <w:p w:rsidR="008A5B48" w:rsidRDefault="008A5B48" w:rsidP="001D6C1F">
            <w:pPr>
              <w:widowControl w:val="0"/>
              <w:spacing w:line="240" w:lineRule="auto"/>
              <w:rPr>
                <w:rFonts w:ascii="Glegoo" w:eastAsia="Glegoo" w:hAnsi="Glegoo" w:cs="Glegoo"/>
                <w:b/>
                <w:u w:val="single"/>
              </w:rPr>
            </w:pPr>
          </w:p>
          <w:p w:rsidR="008A5B48" w:rsidRDefault="008A5B48" w:rsidP="001D6C1F">
            <w:pPr>
              <w:widowControl w:val="0"/>
              <w:spacing w:line="240" w:lineRule="auto"/>
              <w:rPr>
                <w:rFonts w:ascii="Glegoo" w:eastAsia="Glegoo" w:hAnsi="Glegoo" w:cs="Glegoo"/>
                <w:b/>
                <w:u w:val="single"/>
              </w:rPr>
            </w:pPr>
          </w:p>
          <w:p w:rsidR="008A5B48" w:rsidRDefault="008A5B48" w:rsidP="001D6C1F">
            <w:pPr>
              <w:widowControl w:val="0"/>
              <w:spacing w:line="240" w:lineRule="auto"/>
              <w:rPr>
                <w:rFonts w:ascii="Glegoo" w:eastAsia="Glegoo" w:hAnsi="Glegoo" w:cs="Glegoo"/>
                <w:b/>
                <w:u w:val="single"/>
              </w:rPr>
            </w:pPr>
          </w:p>
          <w:p w:rsidR="008A5B48" w:rsidRDefault="008A5B48" w:rsidP="001D6C1F">
            <w:pPr>
              <w:widowControl w:val="0"/>
              <w:spacing w:line="240" w:lineRule="auto"/>
              <w:rPr>
                <w:rFonts w:ascii="Glegoo" w:eastAsia="Glegoo" w:hAnsi="Glegoo" w:cs="Glegoo"/>
                <w:b/>
                <w:u w:val="single"/>
              </w:rPr>
            </w:pPr>
          </w:p>
          <w:p w:rsidR="008A5B48" w:rsidRDefault="008A5B48" w:rsidP="001D6C1F">
            <w:pPr>
              <w:widowControl w:val="0"/>
              <w:spacing w:line="240" w:lineRule="auto"/>
              <w:rPr>
                <w:rFonts w:ascii="Glegoo" w:eastAsia="Glegoo" w:hAnsi="Glegoo" w:cs="Glegoo"/>
                <w:b/>
                <w:u w:val="single"/>
              </w:rPr>
            </w:pPr>
          </w:p>
          <w:p w:rsidR="005441A1" w:rsidRDefault="005441A1" w:rsidP="001D6C1F">
            <w:pPr>
              <w:widowControl w:val="0"/>
              <w:spacing w:line="240" w:lineRule="auto"/>
            </w:pPr>
            <w:bookmarkStart w:id="0" w:name="_GoBack"/>
            <w:bookmarkEnd w:id="0"/>
          </w:p>
        </w:tc>
        <w:tc>
          <w:tcPr>
            <w:tcW w:w="6480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A82" w:rsidRPr="00DF24E3" w:rsidRDefault="005441A1" w:rsidP="001D6C1F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DF24E3">
              <w:rPr>
                <w:b/>
                <w:sz w:val="24"/>
                <w:szCs w:val="24"/>
              </w:rPr>
              <w:t xml:space="preserve">Dear Parents and Students,  </w:t>
            </w:r>
          </w:p>
          <w:p w:rsidR="00DF24E3" w:rsidRPr="00630B52" w:rsidRDefault="00DF24E3" w:rsidP="001D6C1F">
            <w:pPr>
              <w:widowControl w:val="0"/>
              <w:spacing w:line="240" w:lineRule="auto"/>
              <w:rPr>
                <w:rFonts w:ascii="Century Gothic" w:eastAsia="Fontdiner Swanky" w:hAnsi="Century Gothic" w:cs="Fontdiner Swanky"/>
                <w:b/>
                <w:color w:val="FF0000"/>
                <w:sz w:val="28"/>
                <w:szCs w:val="28"/>
              </w:rPr>
            </w:pPr>
          </w:p>
          <w:p w:rsidR="00DF24E3" w:rsidRDefault="00C65B63" w:rsidP="001D6C1F">
            <w:pPr>
              <w:widowControl w:val="0"/>
              <w:spacing w:line="240" w:lineRule="auto"/>
              <w:rPr>
                <w:rFonts w:ascii="Fontdiner Swanky" w:eastAsia="Fontdiner Swanky" w:hAnsi="Fontdiner Swanky" w:cs="Fontdiner Swanky"/>
                <w:b/>
                <w:color w:val="FF0000"/>
                <w:sz w:val="28"/>
                <w:szCs w:val="28"/>
              </w:rPr>
            </w:pPr>
            <w:r>
              <w:rPr>
                <w:rFonts w:ascii="Fontdiner Swanky" w:eastAsia="Fontdiner Swanky" w:hAnsi="Fontdiner Swanky" w:cs="Fontdiner Swanky"/>
                <w:b/>
                <w:color w:val="FF0000"/>
                <w:sz w:val="28"/>
                <w:szCs w:val="28"/>
              </w:rPr>
              <w:t>Welcome Back!</w:t>
            </w:r>
          </w:p>
          <w:p w:rsidR="00C65B63" w:rsidRDefault="00C65B63" w:rsidP="001D6C1F">
            <w:pPr>
              <w:widowControl w:val="0"/>
              <w:spacing w:line="240" w:lineRule="auto"/>
              <w:rPr>
                <w:rFonts w:ascii="Fontdiner Swanky" w:eastAsia="Fontdiner Swanky" w:hAnsi="Fontdiner Swanky" w:cs="Fontdiner Swanky"/>
                <w:b/>
                <w:color w:val="FF0000"/>
                <w:sz w:val="28"/>
                <w:szCs w:val="28"/>
              </w:rPr>
            </w:pPr>
          </w:p>
          <w:p w:rsidR="00C65B63" w:rsidRDefault="00C12A67" w:rsidP="001D6C1F">
            <w:pPr>
              <w:widowControl w:val="0"/>
              <w:spacing w:line="240" w:lineRule="auto"/>
              <w:rPr>
                <w:rFonts w:ascii="Century Gothic" w:eastAsia="Fontdiner Swanky" w:hAnsi="Century Gothic" w:cs="Fontdiner Swanky"/>
                <w:color w:val="auto"/>
                <w:sz w:val="24"/>
                <w:szCs w:val="24"/>
              </w:rPr>
            </w:pPr>
            <w:r>
              <w:rPr>
                <w:rFonts w:ascii="Century Gothic" w:eastAsia="Fontdiner Swanky" w:hAnsi="Century Gothic" w:cs="Fontdiner Swanky"/>
                <w:color w:val="auto"/>
                <w:sz w:val="24"/>
                <w:szCs w:val="24"/>
              </w:rPr>
              <w:t>We have many upcoming school events. Please make sure to check the DRES website, our class website, as well as your child’s red folder so you don’t miss anything!</w:t>
            </w:r>
          </w:p>
          <w:p w:rsidR="00C12A67" w:rsidRDefault="00C12A67" w:rsidP="001D6C1F">
            <w:pPr>
              <w:widowControl w:val="0"/>
              <w:spacing w:line="240" w:lineRule="auto"/>
              <w:rPr>
                <w:rFonts w:ascii="Century Gothic" w:eastAsia="Fontdiner Swanky" w:hAnsi="Century Gothic" w:cs="Fontdiner Swanky"/>
                <w:color w:val="auto"/>
                <w:sz w:val="24"/>
                <w:szCs w:val="24"/>
              </w:rPr>
            </w:pPr>
          </w:p>
          <w:p w:rsidR="00C12A67" w:rsidRDefault="00C12A67" w:rsidP="001D6C1F">
            <w:pPr>
              <w:widowControl w:val="0"/>
              <w:spacing w:line="240" w:lineRule="auto"/>
              <w:rPr>
                <w:rFonts w:ascii="Century Gothic" w:eastAsia="Fontdiner Swanky" w:hAnsi="Century Gothic" w:cs="Fontdiner Swanky"/>
                <w:color w:val="auto"/>
                <w:sz w:val="24"/>
                <w:szCs w:val="24"/>
              </w:rPr>
            </w:pPr>
            <w:r>
              <w:rPr>
                <w:rFonts w:ascii="Century Gothic" w:eastAsia="Fontdiner Swanky" w:hAnsi="Century Gothic" w:cs="Fontdiner Swanky"/>
                <w:color w:val="auto"/>
                <w:sz w:val="24"/>
                <w:szCs w:val="24"/>
              </w:rPr>
              <w:t>In your child’s red folder today, you should find:</w:t>
            </w:r>
          </w:p>
          <w:p w:rsidR="00C12A67" w:rsidRDefault="00C12A67" w:rsidP="00C12A67">
            <w:pPr>
              <w:widowControl w:val="0"/>
              <w:spacing w:line="240" w:lineRule="auto"/>
              <w:rPr>
                <w:rFonts w:ascii="Century Gothic" w:eastAsia="Fontdiner Swanky" w:hAnsi="Century Gothic" w:cs="Fontdiner Swanky"/>
                <w:color w:val="auto"/>
                <w:sz w:val="24"/>
                <w:szCs w:val="24"/>
              </w:rPr>
            </w:pPr>
            <w:r w:rsidRPr="00C12A67">
              <w:rPr>
                <w:rFonts w:ascii="Century Gothic" w:eastAsia="Fontdiner Swanky" w:hAnsi="Century Gothic" w:cs="Fontdiner Swanky"/>
                <w:color w:val="auto"/>
                <w:sz w:val="24"/>
                <w:szCs w:val="24"/>
              </w:rPr>
              <w:t>A flyer with information about the DRES Art Gallery / STEAM night</w:t>
            </w:r>
            <w:r>
              <w:rPr>
                <w:rFonts w:ascii="Century Gothic" w:eastAsia="Fontdiner Swanky" w:hAnsi="Century Gothic" w:cs="Fontdiner Swanky"/>
                <w:color w:val="auto"/>
                <w:sz w:val="24"/>
                <w:szCs w:val="24"/>
              </w:rPr>
              <w:t xml:space="preserve">. </w:t>
            </w:r>
          </w:p>
          <w:p w:rsidR="00C12A67" w:rsidRDefault="00C12A67" w:rsidP="00C12A67">
            <w:pPr>
              <w:widowControl w:val="0"/>
              <w:spacing w:line="240" w:lineRule="auto"/>
              <w:rPr>
                <w:rFonts w:ascii="Century Gothic" w:eastAsia="Fontdiner Swanky" w:hAnsi="Century Gothic" w:cs="Fontdiner Swanky"/>
                <w:color w:val="auto"/>
                <w:sz w:val="24"/>
                <w:szCs w:val="24"/>
              </w:rPr>
            </w:pPr>
          </w:p>
          <w:p w:rsidR="00C12A67" w:rsidRPr="00C12A67" w:rsidRDefault="00C12A67" w:rsidP="00C12A67">
            <w:pPr>
              <w:widowControl w:val="0"/>
              <w:spacing w:line="240" w:lineRule="auto"/>
              <w:rPr>
                <w:rFonts w:ascii="Century Gothic" w:eastAsia="Fontdiner Swanky" w:hAnsi="Century Gothic" w:cs="Fontdiner Swanky"/>
                <w:color w:val="auto"/>
                <w:sz w:val="24"/>
                <w:szCs w:val="24"/>
              </w:rPr>
            </w:pPr>
            <w:r>
              <w:rPr>
                <w:rFonts w:ascii="Century Gothic" w:eastAsia="Fontdiner Swanky" w:hAnsi="Century Gothic" w:cs="Fontdiner Swanky"/>
                <w:color w:val="auto"/>
                <w:sz w:val="24"/>
                <w:szCs w:val="24"/>
              </w:rPr>
              <w:t xml:space="preserve">Please consider making a donation to our carnival basket if you have not already. Email Laura Pugh, </w:t>
            </w:r>
            <w:hyperlink r:id="rId16" w:history="1">
              <w:r w:rsidRPr="0088597C">
                <w:rPr>
                  <w:rStyle w:val="Hyperlink"/>
                  <w:rFonts w:ascii="Century Gothic" w:eastAsia="Fontdiner Swanky" w:hAnsi="Century Gothic" w:cs="Fontdiner Swanky"/>
                  <w:sz w:val="24"/>
                  <w:szCs w:val="24"/>
                </w:rPr>
                <w:t>laura.pugh@hotmail.com</w:t>
              </w:r>
            </w:hyperlink>
            <w:r>
              <w:rPr>
                <w:rFonts w:ascii="Century Gothic" w:eastAsia="Fontdiner Swanky" w:hAnsi="Century Gothic" w:cs="Fontdiner Swanky"/>
                <w:color w:val="auto"/>
                <w:sz w:val="24"/>
                <w:szCs w:val="24"/>
              </w:rPr>
              <w:t xml:space="preserve">  for additional information. </w:t>
            </w:r>
          </w:p>
          <w:p w:rsidR="00C12A67" w:rsidRPr="00C12A67" w:rsidRDefault="00C12A67" w:rsidP="00C12A67">
            <w:pPr>
              <w:pStyle w:val="ListParagraph"/>
              <w:widowControl w:val="0"/>
              <w:spacing w:line="240" w:lineRule="auto"/>
              <w:rPr>
                <w:rFonts w:ascii="Century Gothic" w:eastAsia="Fontdiner Swanky" w:hAnsi="Century Gothic" w:cs="Fontdiner Swanky"/>
                <w:color w:val="auto"/>
                <w:sz w:val="24"/>
                <w:szCs w:val="24"/>
              </w:rPr>
            </w:pPr>
          </w:p>
          <w:p w:rsidR="00C65B63" w:rsidRDefault="00C65B63" w:rsidP="005F3853">
            <w:pPr>
              <w:widowControl w:val="0"/>
              <w:spacing w:line="240" w:lineRule="auto"/>
              <w:rPr>
                <w:rFonts w:ascii="Fontdiner Swanky" w:eastAsia="Fontdiner Swanky" w:hAnsi="Fontdiner Swanky" w:cs="Fontdiner Swanky"/>
                <w:b/>
                <w:color w:val="FF0000"/>
                <w:sz w:val="28"/>
                <w:szCs w:val="28"/>
              </w:rPr>
            </w:pPr>
          </w:p>
          <w:p w:rsidR="00C65B63" w:rsidRDefault="00C65B63" w:rsidP="001D6C1F">
            <w:pPr>
              <w:widowControl w:val="0"/>
              <w:spacing w:line="240" w:lineRule="auto"/>
              <w:jc w:val="center"/>
              <w:rPr>
                <w:rFonts w:ascii="Fontdiner Swanky" w:eastAsia="Fontdiner Swanky" w:hAnsi="Fontdiner Swanky" w:cs="Fontdiner Swanky"/>
                <w:b/>
                <w:color w:val="FF0000"/>
                <w:sz w:val="28"/>
                <w:szCs w:val="28"/>
              </w:rPr>
            </w:pPr>
          </w:p>
          <w:p w:rsidR="005441A1" w:rsidRPr="00EB1BB7" w:rsidRDefault="005441A1" w:rsidP="00C12A67">
            <w:pPr>
              <w:widowControl w:val="0"/>
              <w:spacing w:line="240" w:lineRule="auto"/>
              <w:jc w:val="center"/>
              <w:rPr>
                <w:b/>
                <w:sz w:val="28"/>
              </w:rPr>
            </w:pPr>
            <w:r w:rsidRPr="00EB1BB7">
              <w:rPr>
                <w:rFonts w:ascii="Fontdiner Swanky" w:eastAsia="Fontdiner Swanky" w:hAnsi="Fontdiner Swanky" w:cs="Fontdiner Swanky"/>
                <w:b/>
                <w:color w:val="FF0000"/>
                <w:sz w:val="32"/>
                <w:szCs w:val="28"/>
              </w:rPr>
              <w:t>UPCOMING EVENTS!</w:t>
            </w:r>
          </w:p>
          <w:p w:rsidR="00C65B63" w:rsidRDefault="00C65B63" w:rsidP="001D6C1F">
            <w:pPr>
              <w:widowControl w:val="0"/>
              <w:spacing w:line="240" w:lineRule="auto"/>
              <w:rPr>
                <w:sz w:val="24"/>
              </w:rPr>
            </w:pPr>
          </w:p>
          <w:p w:rsidR="007604BE" w:rsidRDefault="00C65B63" w:rsidP="00C65B63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April 7:  Spirit Night at HWY 55</w:t>
            </w:r>
          </w:p>
          <w:p w:rsidR="00C65B63" w:rsidRDefault="00C65B63" w:rsidP="00C65B63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April 11 – 22: Spring Book Fair</w:t>
            </w:r>
          </w:p>
          <w:p w:rsidR="00C65B63" w:rsidRDefault="00C65B63" w:rsidP="00C65B63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April 22 – Spring Carnival 5-8pm</w:t>
            </w:r>
          </w:p>
          <w:p w:rsidR="00C65B63" w:rsidRDefault="00C65B63" w:rsidP="00C65B63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April 28 – Art Gallery / STEAM Night 6-8pm</w:t>
            </w:r>
          </w:p>
          <w:p w:rsidR="00C65B63" w:rsidRDefault="00C65B63" w:rsidP="00C65B63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&amp; General PTA Meeting</w:t>
            </w:r>
          </w:p>
          <w:p w:rsidR="00C65B63" w:rsidRDefault="00C65B63" w:rsidP="00C65B63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April 29 – Spring Carnival Rain Date</w:t>
            </w:r>
          </w:p>
          <w:p w:rsidR="00C65B63" w:rsidRPr="00C65B63" w:rsidRDefault="00C65B63" w:rsidP="00C65B63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7604BE" w:rsidRPr="00DF24E3" w:rsidRDefault="007604BE" w:rsidP="001D6C1F">
            <w:pPr>
              <w:widowControl w:val="0"/>
              <w:spacing w:line="240" w:lineRule="auto"/>
            </w:pPr>
          </w:p>
          <w:p w:rsidR="007604BE" w:rsidRPr="00DF24E3" w:rsidRDefault="007604BE" w:rsidP="001D6C1F">
            <w:pPr>
              <w:widowControl w:val="0"/>
              <w:spacing w:line="240" w:lineRule="auto"/>
            </w:pPr>
          </w:p>
          <w:p w:rsidR="007604BE" w:rsidRPr="00DF24E3" w:rsidRDefault="007604BE" w:rsidP="001D6C1F">
            <w:pPr>
              <w:widowControl w:val="0"/>
              <w:spacing w:line="240" w:lineRule="auto"/>
            </w:pPr>
          </w:p>
          <w:p w:rsidR="007604BE" w:rsidRPr="00DF24E3" w:rsidRDefault="007604BE" w:rsidP="001D6C1F">
            <w:pPr>
              <w:widowControl w:val="0"/>
              <w:spacing w:line="240" w:lineRule="auto"/>
            </w:pPr>
          </w:p>
        </w:tc>
      </w:tr>
    </w:tbl>
    <w:p w:rsidR="00C87D04" w:rsidRDefault="00C87D04" w:rsidP="00C87D04"/>
    <w:sectPr w:rsidR="00C87D04" w:rsidSect="00EC728B">
      <w:headerReference w:type="default" r:id="rId1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C94" w:rsidRDefault="00DA2C94">
      <w:pPr>
        <w:spacing w:line="240" w:lineRule="auto"/>
      </w:pPr>
      <w:r>
        <w:separator/>
      </w:r>
    </w:p>
  </w:endnote>
  <w:endnote w:type="continuationSeparator" w:id="0">
    <w:p w:rsidR="00DA2C94" w:rsidRDefault="00DA2C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ntdiner Swanky">
    <w:altName w:val="Times New Roman"/>
    <w:charset w:val="00"/>
    <w:family w:val="auto"/>
    <w:pitch w:val="default"/>
  </w:font>
  <w:font w:name="Glegoo">
    <w:altName w:val="Times New Roman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C94" w:rsidRDefault="00DA2C94">
      <w:pPr>
        <w:spacing w:line="240" w:lineRule="auto"/>
      </w:pPr>
      <w:r>
        <w:separator/>
      </w:r>
    </w:p>
  </w:footnote>
  <w:footnote w:type="continuationSeparator" w:id="0">
    <w:p w:rsidR="00DA2C94" w:rsidRDefault="00DA2C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A42" w:rsidRPr="007A7159" w:rsidRDefault="007A7159" w:rsidP="007A7159">
    <w:pPr>
      <w:widowControl w:val="0"/>
      <w:spacing w:line="240" w:lineRule="auto"/>
      <w:jc w:val="center"/>
      <w:rPr>
        <w:rFonts w:ascii="Elephant" w:hAnsi="Elephant"/>
        <w:sz w:val="28"/>
      </w:rPr>
    </w:pPr>
    <w:r>
      <w:rPr>
        <w:rFonts w:ascii="Elephant" w:hAnsi="Elephant"/>
        <w:sz w:val="28"/>
      </w:rPr>
      <w:t xml:space="preserve">Look </w:t>
    </w:r>
    <w:proofErr w:type="spellStart"/>
    <w:r>
      <w:rPr>
        <w:rFonts w:ascii="Elephant" w:hAnsi="Elephant"/>
        <w:sz w:val="28"/>
      </w:rPr>
      <w:t>Whoo’s</w:t>
    </w:r>
    <w:proofErr w:type="spellEnd"/>
    <w:r>
      <w:rPr>
        <w:rFonts w:ascii="Elephant" w:hAnsi="Elephant"/>
        <w:sz w:val="28"/>
      </w:rPr>
      <w:t xml:space="preserve"> Talking – </w:t>
    </w:r>
    <w:r w:rsidR="001D6C1F">
      <w:rPr>
        <w:rFonts w:ascii="Elephant" w:hAnsi="Elephant"/>
        <w:sz w:val="28"/>
      </w:rPr>
      <w:t>March 28 – April 1,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83733"/>
    <w:multiLevelType w:val="hybridMultilevel"/>
    <w:tmpl w:val="DFB26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D2CDE"/>
    <w:multiLevelType w:val="multilevel"/>
    <w:tmpl w:val="08D0797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1BB947C1"/>
    <w:multiLevelType w:val="hybridMultilevel"/>
    <w:tmpl w:val="CFCED0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2451F3"/>
    <w:multiLevelType w:val="multilevel"/>
    <w:tmpl w:val="1B0C144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3DA24240"/>
    <w:multiLevelType w:val="hybridMultilevel"/>
    <w:tmpl w:val="1B501A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C15754"/>
    <w:multiLevelType w:val="hybridMultilevel"/>
    <w:tmpl w:val="EAB47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D257F5"/>
    <w:multiLevelType w:val="hybridMultilevel"/>
    <w:tmpl w:val="3A8A3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7732BB"/>
    <w:multiLevelType w:val="hybridMultilevel"/>
    <w:tmpl w:val="BAD03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6D23AA"/>
    <w:multiLevelType w:val="multilevel"/>
    <w:tmpl w:val="B364845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744969DF"/>
    <w:multiLevelType w:val="multilevel"/>
    <w:tmpl w:val="AADC316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7DBF6C66"/>
    <w:multiLevelType w:val="hybridMultilevel"/>
    <w:tmpl w:val="43D4B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F65A64"/>
    <w:multiLevelType w:val="hybridMultilevel"/>
    <w:tmpl w:val="D9BE0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0"/>
  </w:num>
  <w:num w:numId="7">
    <w:abstractNumId w:val="7"/>
  </w:num>
  <w:num w:numId="8">
    <w:abstractNumId w:val="10"/>
  </w:num>
  <w:num w:numId="9">
    <w:abstractNumId w:val="2"/>
  </w:num>
  <w:num w:numId="10">
    <w:abstractNumId w:val="11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A42"/>
    <w:rsid w:val="000339D3"/>
    <w:rsid w:val="000423BE"/>
    <w:rsid w:val="000671AD"/>
    <w:rsid w:val="000A0C3A"/>
    <w:rsid w:val="000B7548"/>
    <w:rsid w:val="000B7ED6"/>
    <w:rsid w:val="000C15B1"/>
    <w:rsid w:val="000E599F"/>
    <w:rsid w:val="000E7C19"/>
    <w:rsid w:val="0010380D"/>
    <w:rsid w:val="0012400D"/>
    <w:rsid w:val="00142CAA"/>
    <w:rsid w:val="0019508E"/>
    <w:rsid w:val="001B3C25"/>
    <w:rsid w:val="001D1978"/>
    <w:rsid w:val="001D1A42"/>
    <w:rsid w:val="001D6C1F"/>
    <w:rsid w:val="001F4F1F"/>
    <w:rsid w:val="00203CB2"/>
    <w:rsid w:val="0022137D"/>
    <w:rsid w:val="00277CAE"/>
    <w:rsid w:val="002818A3"/>
    <w:rsid w:val="002E2C1B"/>
    <w:rsid w:val="00330D13"/>
    <w:rsid w:val="00337E67"/>
    <w:rsid w:val="003E0250"/>
    <w:rsid w:val="00406C34"/>
    <w:rsid w:val="00421260"/>
    <w:rsid w:val="00463B6C"/>
    <w:rsid w:val="004C2740"/>
    <w:rsid w:val="005441A1"/>
    <w:rsid w:val="00553D9F"/>
    <w:rsid w:val="0059733B"/>
    <w:rsid w:val="005A34EE"/>
    <w:rsid w:val="005C107C"/>
    <w:rsid w:val="005F3853"/>
    <w:rsid w:val="00617A2B"/>
    <w:rsid w:val="00630B52"/>
    <w:rsid w:val="00665DEC"/>
    <w:rsid w:val="00676F7B"/>
    <w:rsid w:val="006878FA"/>
    <w:rsid w:val="006E2013"/>
    <w:rsid w:val="006E3150"/>
    <w:rsid w:val="0070318C"/>
    <w:rsid w:val="007059D6"/>
    <w:rsid w:val="0071515D"/>
    <w:rsid w:val="007604BE"/>
    <w:rsid w:val="007A7159"/>
    <w:rsid w:val="007F4837"/>
    <w:rsid w:val="0080043F"/>
    <w:rsid w:val="00815343"/>
    <w:rsid w:val="008250B0"/>
    <w:rsid w:val="008A5B48"/>
    <w:rsid w:val="008D51A9"/>
    <w:rsid w:val="00936542"/>
    <w:rsid w:val="00951830"/>
    <w:rsid w:val="00A01A67"/>
    <w:rsid w:val="00A113D4"/>
    <w:rsid w:val="00A117AF"/>
    <w:rsid w:val="00A12FAD"/>
    <w:rsid w:val="00A21D79"/>
    <w:rsid w:val="00A320C1"/>
    <w:rsid w:val="00A57EEA"/>
    <w:rsid w:val="00AA22CC"/>
    <w:rsid w:val="00AB1344"/>
    <w:rsid w:val="00AC7035"/>
    <w:rsid w:val="00AC70E1"/>
    <w:rsid w:val="00AF053E"/>
    <w:rsid w:val="00B455EB"/>
    <w:rsid w:val="00B56008"/>
    <w:rsid w:val="00B75525"/>
    <w:rsid w:val="00BC2A82"/>
    <w:rsid w:val="00BF564F"/>
    <w:rsid w:val="00C12A67"/>
    <w:rsid w:val="00C65B63"/>
    <w:rsid w:val="00C87D04"/>
    <w:rsid w:val="00C91A37"/>
    <w:rsid w:val="00CB41F5"/>
    <w:rsid w:val="00DA2C94"/>
    <w:rsid w:val="00DC5FCB"/>
    <w:rsid w:val="00DE664F"/>
    <w:rsid w:val="00DF24E3"/>
    <w:rsid w:val="00DF520C"/>
    <w:rsid w:val="00E01EB3"/>
    <w:rsid w:val="00E2020E"/>
    <w:rsid w:val="00E3746D"/>
    <w:rsid w:val="00E42F89"/>
    <w:rsid w:val="00E4371C"/>
    <w:rsid w:val="00E6485A"/>
    <w:rsid w:val="00EB1BB7"/>
    <w:rsid w:val="00EB32DD"/>
    <w:rsid w:val="00EC728B"/>
    <w:rsid w:val="00F16035"/>
    <w:rsid w:val="00F45D40"/>
    <w:rsid w:val="00F5631A"/>
    <w:rsid w:val="00F806AA"/>
    <w:rsid w:val="00FF00C1"/>
    <w:rsid w:val="00FF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4E522F-0E3E-4BC1-9247-E16BAC100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C728B"/>
  </w:style>
  <w:style w:type="paragraph" w:styleId="Heading1">
    <w:name w:val="heading 1"/>
    <w:basedOn w:val="Normal"/>
    <w:next w:val="Normal"/>
    <w:rsid w:val="00EC728B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rsid w:val="00EC728B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rsid w:val="00EC728B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rsid w:val="00EC728B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rsid w:val="00EC728B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rsid w:val="00EC728B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EC728B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rsid w:val="00EC728B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rsid w:val="00EC728B"/>
    <w:tblPr>
      <w:tblStyleRowBandSize w:val="1"/>
      <w:tblStyleColBandSize w:val="1"/>
    </w:tblPr>
  </w:style>
  <w:style w:type="table" w:customStyle="1" w:styleId="a0">
    <w:basedOn w:val="TableNormal"/>
    <w:rsid w:val="00EC728B"/>
    <w:tblPr>
      <w:tblStyleRowBandSize w:val="1"/>
      <w:tblStyleColBandSize w:val="1"/>
    </w:tblPr>
  </w:style>
  <w:style w:type="table" w:customStyle="1" w:styleId="a1">
    <w:basedOn w:val="TableNormal"/>
    <w:rsid w:val="00EC728B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5441A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1A1"/>
  </w:style>
  <w:style w:type="paragraph" w:styleId="Footer">
    <w:name w:val="footer"/>
    <w:basedOn w:val="Normal"/>
    <w:link w:val="FooterChar"/>
    <w:uiPriority w:val="99"/>
    <w:unhideWhenUsed/>
    <w:rsid w:val="005441A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1A1"/>
  </w:style>
  <w:style w:type="paragraph" w:styleId="BalloonText">
    <w:name w:val="Balloon Text"/>
    <w:basedOn w:val="Normal"/>
    <w:link w:val="BalloonTextChar"/>
    <w:uiPriority w:val="99"/>
    <w:semiHidden/>
    <w:unhideWhenUsed/>
    <w:rsid w:val="00A320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0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20C1"/>
    <w:pPr>
      <w:ind w:left="720"/>
      <w:contextualSpacing/>
    </w:pPr>
  </w:style>
  <w:style w:type="table" w:styleId="TableGrid">
    <w:name w:val="Table Grid"/>
    <w:basedOn w:val="TableNormal"/>
    <w:uiPriority w:val="39"/>
    <w:rsid w:val="00B5600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6008"/>
    <w:rPr>
      <w:color w:val="0563C1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A715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7159"/>
    <w:rPr>
      <w:rFonts w:asciiTheme="minorHAnsi" w:eastAsiaTheme="minorHAnsi" w:hAnsiTheme="minorHAnsi" w:cstheme="minorBidi"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bymax.com" TargetMode="External"/><Relationship Id="rId13" Type="http://schemas.openxmlformats.org/officeDocument/2006/relationships/hyperlink" Target="http://www.sumdog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obymax.co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laura.pugh@hot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lvm.usu.edu/en/nav/vlibrary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lvm.usu.edu/en/nav/vlibrary.html" TargetMode="External"/><Relationship Id="rId10" Type="http://schemas.openxmlformats.org/officeDocument/2006/relationships/hyperlink" Target="http://www.frontrowed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umdog.com" TargetMode="External"/><Relationship Id="rId14" Type="http://schemas.openxmlformats.org/officeDocument/2006/relationships/hyperlink" Target="http://www.frontrowe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1CBEA-BE81-4140-8680-2E410A17F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rpope2</dc:creator>
  <cp:lastModifiedBy>rpope2</cp:lastModifiedBy>
  <cp:revision>6</cp:revision>
  <cp:lastPrinted>2016-02-16T13:49:00Z</cp:lastPrinted>
  <dcterms:created xsi:type="dcterms:W3CDTF">2016-03-21T16:54:00Z</dcterms:created>
  <dcterms:modified xsi:type="dcterms:W3CDTF">2016-03-23T17:30:00Z</dcterms:modified>
</cp:coreProperties>
</file>